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14F60" w:rsidTr="00647C3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14F60" w:rsidRDefault="00B14F60" w:rsidP="00647C3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14F60" w:rsidRDefault="00B14F60" w:rsidP="00647C3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F60" w:rsidRDefault="00B14F60" w:rsidP="00647C3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14F60" w:rsidRDefault="00B14F60" w:rsidP="00647C3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F60" w:rsidRDefault="00B14F60" w:rsidP="00647C3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14F60" w:rsidRDefault="00B14F60" w:rsidP="00647C3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14F60" w:rsidRDefault="00B14F60" w:rsidP="00647C3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14F60" w:rsidRDefault="00B14F60" w:rsidP="00647C3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14F60" w:rsidRPr="00E17978" w:rsidRDefault="00B14F60" w:rsidP="00B14F6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B14F60" w:rsidRDefault="00B14F60" w:rsidP="00B14F60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B14F60" w:rsidRDefault="00B14F60" w:rsidP="00B14F60">
      <w:pPr>
        <w:autoSpaceDE w:val="0"/>
        <w:autoSpaceDN w:val="0"/>
        <w:adjustRightInd w:val="0"/>
        <w:jc w:val="center"/>
        <w:rPr>
          <w:b/>
        </w:rPr>
      </w:pPr>
    </w:p>
    <w:p w:rsidR="00B14F60" w:rsidRPr="00B14F60" w:rsidRDefault="00B14F60" w:rsidP="00B14F60">
      <w:pPr>
        <w:jc w:val="center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06 июля 2012 г. № 59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B14F60" w:rsidRPr="00B14F60" w:rsidRDefault="00B14F60" w:rsidP="00B14F60">
      <w:pPr>
        <w:jc w:val="center"/>
        <w:rPr>
          <w:b/>
          <w:sz w:val="26"/>
          <w:szCs w:val="26"/>
        </w:rPr>
      </w:pP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В соответствии с Федеральным законом от 02.03.2007г. «О муниципальной службе в Российской Федерации», Федеральным законом от 25.12.2008г. «О противодействии коррупции», Совет</w:t>
      </w:r>
      <w:r w:rsidRPr="00B14F60">
        <w:rPr>
          <w:sz w:val="26"/>
          <w:szCs w:val="26"/>
        </w:rPr>
        <w:t xml:space="preserve"> </w:t>
      </w:r>
      <w:r w:rsidRPr="00B14F60">
        <w:rPr>
          <w:rFonts w:eastAsiaTheme="minorHAnsi"/>
          <w:sz w:val="26"/>
          <w:szCs w:val="26"/>
          <w:lang w:eastAsia="en-US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B14F60">
        <w:rPr>
          <w:rFonts w:eastAsiaTheme="minorHAnsi"/>
          <w:b/>
          <w:sz w:val="26"/>
          <w:szCs w:val="26"/>
          <w:lang w:eastAsia="en-US"/>
        </w:rPr>
        <w:t>решил</w:t>
      </w:r>
      <w:r w:rsidRPr="00B14F60">
        <w:rPr>
          <w:rFonts w:eastAsiaTheme="minorHAnsi"/>
          <w:sz w:val="26"/>
          <w:szCs w:val="26"/>
          <w:lang w:eastAsia="en-US"/>
        </w:rPr>
        <w:t>:</w:t>
      </w:r>
    </w:p>
    <w:p w:rsidR="00B14F60" w:rsidRPr="00B14F60" w:rsidRDefault="00B14F60" w:rsidP="00B14F60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 xml:space="preserve">Внести следующие изменения в решение Совета сельского поселения Кушманаковский сельсовет муниципального района Бураевский район Республики Башкортостан от 06 июля 2012 г. № 59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 </w:t>
      </w:r>
    </w:p>
    <w:p w:rsidR="00B14F60" w:rsidRPr="00B14F60" w:rsidRDefault="00B14F60" w:rsidP="00B14F60">
      <w:pPr>
        <w:pStyle w:val="a5"/>
        <w:numPr>
          <w:ilvl w:val="0"/>
          <w:numId w:val="2"/>
        </w:numPr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 xml:space="preserve">в п.3 раздела 1 Порядка изложить в следующей редакции: 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«3.</w:t>
      </w:r>
      <w:r w:rsidRPr="00B14F60">
        <w:rPr>
          <w:sz w:val="26"/>
          <w:szCs w:val="26"/>
        </w:rPr>
        <w:t xml:space="preserve"> </w:t>
      </w:r>
      <w:r w:rsidRPr="00B14F60">
        <w:rPr>
          <w:rFonts w:eastAsiaTheme="minorHAnsi"/>
          <w:sz w:val="26"/>
          <w:szCs w:val="26"/>
          <w:lang w:eastAsia="en-US"/>
        </w:rPr>
        <w:t>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а) доклада о результатах проверки, проведенной кадровой службой Администрации сельского поселения Кушманаковский сельсовет,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б) рекомендации комиссии по соблюдению требований к служебному поведению муниципальных служащих Совета, Администрации сельского поселения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в) доклада подразделения кадровой службы Администрации сельского поселения Кушманаковский сельсовет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B14F60">
        <w:rPr>
          <w:rFonts w:eastAsiaTheme="minorHAnsi"/>
          <w:sz w:val="26"/>
          <w:szCs w:val="26"/>
          <w:lang w:eastAsia="en-US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B14F60">
        <w:rPr>
          <w:rFonts w:eastAsiaTheme="minorHAnsi"/>
          <w:sz w:val="26"/>
          <w:szCs w:val="26"/>
          <w:lang w:eastAsia="en-US"/>
        </w:rPr>
        <w:lastRenderedPageBreak/>
        <w:t>коррупционного правонарушения (за исключением применения взыскания в виде увольнения в связи с утратой доверия);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г) объяснений муниципального служащего;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14F60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B14F60">
        <w:rPr>
          <w:rFonts w:eastAsiaTheme="minorHAnsi"/>
          <w:sz w:val="26"/>
          <w:szCs w:val="26"/>
          <w:lang w:eastAsia="en-US"/>
        </w:rPr>
        <w:t>) иных материалов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2) в п.5 раздела 2 Порядка изложить в следующей редакции: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«5.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.»;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End"/>
      <w:r w:rsidRPr="00B14F60">
        <w:rPr>
          <w:rFonts w:eastAsiaTheme="minorHAnsi"/>
          <w:sz w:val="26"/>
          <w:szCs w:val="26"/>
          <w:lang w:eastAsia="en-US"/>
        </w:rPr>
        <w:t xml:space="preserve">3) в </w:t>
      </w:r>
      <w:proofErr w:type="spellStart"/>
      <w:r w:rsidRPr="00B14F60">
        <w:rPr>
          <w:rFonts w:eastAsiaTheme="minorHAnsi"/>
          <w:sz w:val="26"/>
          <w:szCs w:val="26"/>
          <w:lang w:eastAsia="en-US"/>
        </w:rPr>
        <w:t>пп</w:t>
      </w:r>
      <w:proofErr w:type="spellEnd"/>
      <w:r w:rsidRPr="00B14F60">
        <w:rPr>
          <w:rFonts w:eastAsiaTheme="minorHAnsi"/>
          <w:sz w:val="26"/>
          <w:szCs w:val="26"/>
          <w:lang w:eastAsia="en-US"/>
        </w:rPr>
        <w:t xml:space="preserve">. 2 п.1 раздела 4 Порядка изложить в следующей редакции: 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«2)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B14F60">
        <w:rPr>
          <w:rFonts w:eastAsiaTheme="minorHAnsi"/>
          <w:sz w:val="26"/>
          <w:szCs w:val="26"/>
          <w:lang w:eastAsia="en-US"/>
        </w:rPr>
        <w:t>;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4) Раздел 4 Порядка дополнить п. 3 следующего содержания:</w:t>
      </w:r>
    </w:p>
    <w:p w:rsidR="00B14F60" w:rsidRPr="00B14F60" w:rsidRDefault="00B14F60" w:rsidP="00B14F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 xml:space="preserve">«3. 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Сведения о применении к муниципальному служащему взыскания в виде увольнения в связи с утратой доверия включаются Администрацией сельского поселения Кушманаковский сельсовет,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  <w:proofErr w:type="gramEnd"/>
    </w:p>
    <w:p w:rsidR="00B14F60" w:rsidRPr="00B14F60" w:rsidRDefault="00B14F60" w:rsidP="00B14F60">
      <w:pPr>
        <w:pStyle w:val="a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B14F60">
        <w:rPr>
          <w:sz w:val="26"/>
          <w:szCs w:val="26"/>
        </w:rPr>
        <w:t xml:space="preserve">Настоящее решение вступает в силу с момента подписания. </w:t>
      </w:r>
    </w:p>
    <w:p w:rsidR="00B14F60" w:rsidRPr="00B14F60" w:rsidRDefault="00B14F60" w:rsidP="00B14F60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14F60">
        <w:rPr>
          <w:sz w:val="26"/>
          <w:szCs w:val="26"/>
        </w:rPr>
        <w:t xml:space="preserve">Обнародовать настоящее решение путем размещения на официальном сайте и информационном стенде Администрации сельского поселения </w:t>
      </w:r>
      <w:r w:rsidRPr="00B14F60">
        <w:rPr>
          <w:rFonts w:eastAsiaTheme="minorHAnsi"/>
          <w:sz w:val="26"/>
          <w:szCs w:val="26"/>
          <w:lang w:eastAsia="en-US"/>
        </w:rPr>
        <w:t>Кушманаковский сельсовет</w:t>
      </w:r>
      <w:r w:rsidRPr="00B14F60">
        <w:rPr>
          <w:sz w:val="26"/>
          <w:szCs w:val="26"/>
        </w:rPr>
        <w:t>.</w:t>
      </w:r>
    </w:p>
    <w:p w:rsidR="00B14F60" w:rsidRPr="00B14F60" w:rsidRDefault="00B14F60" w:rsidP="00B14F60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B14F60">
        <w:rPr>
          <w:sz w:val="26"/>
          <w:szCs w:val="26"/>
        </w:rPr>
        <w:t>Контроль за</w:t>
      </w:r>
      <w:proofErr w:type="gramEnd"/>
      <w:r w:rsidRPr="00B14F60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собственности, предпринимательству и малому бизнесу.</w:t>
      </w:r>
    </w:p>
    <w:p w:rsidR="00B14F60" w:rsidRPr="00B14F60" w:rsidRDefault="00B14F60" w:rsidP="00B14F60">
      <w:pPr>
        <w:pStyle w:val="a5"/>
        <w:ind w:left="1069" w:firstLine="709"/>
        <w:rPr>
          <w:b/>
          <w:sz w:val="26"/>
          <w:szCs w:val="26"/>
        </w:rPr>
      </w:pPr>
    </w:p>
    <w:p w:rsidR="00B14F60" w:rsidRPr="00B14F60" w:rsidRDefault="00B14F60" w:rsidP="00B14F60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Глава сельского поселения </w:t>
      </w:r>
    </w:p>
    <w:p w:rsidR="00B14F60" w:rsidRPr="00B14F60" w:rsidRDefault="00B14F60" w:rsidP="00B14F60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Кушманаковский</w:t>
      </w:r>
      <w:r w:rsidRPr="00B14F60">
        <w:rPr>
          <w:b/>
          <w:color w:val="FF0000"/>
          <w:sz w:val="26"/>
          <w:szCs w:val="26"/>
        </w:rPr>
        <w:t xml:space="preserve"> </w:t>
      </w:r>
      <w:r w:rsidRPr="00B14F60">
        <w:rPr>
          <w:b/>
          <w:sz w:val="26"/>
          <w:szCs w:val="26"/>
        </w:rPr>
        <w:t>сельсовет</w:t>
      </w:r>
    </w:p>
    <w:p w:rsidR="00B14F60" w:rsidRPr="00B14F60" w:rsidRDefault="00B14F60" w:rsidP="00B14F60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муниципального района </w:t>
      </w:r>
    </w:p>
    <w:p w:rsidR="00B14F60" w:rsidRPr="00B14F60" w:rsidRDefault="00B14F60" w:rsidP="00B14F60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Бураевский район </w:t>
      </w:r>
    </w:p>
    <w:p w:rsidR="00B14F60" w:rsidRPr="00B14F60" w:rsidRDefault="00B14F60" w:rsidP="00B14F60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Республики Башкортостан    </w:t>
      </w:r>
      <w:r w:rsidRPr="00B14F60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B14F60" w:rsidRPr="00B14F60" w:rsidRDefault="00B14F60" w:rsidP="00B14F60">
      <w:pPr>
        <w:spacing w:line="360" w:lineRule="auto"/>
        <w:ind w:firstLine="142"/>
        <w:rPr>
          <w:b/>
          <w:sz w:val="26"/>
          <w:szCs w:val="26"/>
        </w:rPr>
      </w:pPr>
    </w:p>
    <w:p w:rsidR="00B14F60" w:rsidRPr="00B14F60" w:rsidRDefault="00B14F60" w:rsidP="00B14F60">
      <w:pPr>
        <w:ind w:firstLine="142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д. Кушманаково</w:t>
      </w:r>
    </w:p>
    <w:p w:rsidR="00B14F60" w:rsidRPr="00B14F60" w:rsidRDefault="00B14F60" w:rsidP="00B14F60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06 мая</w:t>
      </w:r>
      <w:r w:rsidRPr="00B14F60">
        <w:rPr>
          <w:b/>
          <w:sz w:val="26"/>
          <w:szCs w:val="26"/>
        </w:rPr>
        <w:t xml:space="preserve"> 2019 года</w:t>
      </w:r>
    </w:p>
    <w:p w:rsidR="00142871" w:rsidRPr="00B14F60" w:rsidRDefault="00B14F60">
      <w:pPr>
        <w:rPr>
          <w:sz w:val="26"/>
          <w:szCs w:val="26"/>
        </w:rPr>
      </w:pPr>
      <w:r w:rsidRPr="00B14F60">
        <w:rPr>
          <w:b/>
          <w:sz w:val="26"/>
          <w:szCs w:val="26"/>
        </w:rPr>
        <w:t xml:space="preserve">  № 15</w:t>
      </w:r>
      <w:r>
        <w:rPr>
          <w:b/>
          <w:sz w:val="26"/>
          <w:szCs w:val="26"/>
        </w:rPr>
        <w:t>1</w:t>
      </w:r>
    </w:p>
    <w:sectPr w:rsidR="00142871" w:rsidRPr="00B14F60" w:rsidSect="00B14F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95" w:rsidRDefault="00856A95" w:rsidP="00B14F60">
      <w:r>
        <w:separator/>
      </w:r>
    </w:p>
  </w:endnote>
  <w:endnote w:type="continuationSeparator" w:id="0">
    <w:p w:rsidR="00856A95" w:rsidRDefault="00856A95" w:rsidP="00B1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031"/>
      <w:docPartObj>
        <w:docPartGallery w:val="Page Numbers (Bottom of Page)"/>
        <w:docPartUnique/>
      </w:docPartObj>
    </w:sdtPr>
    <w:sdtContent>
      <w:p w:rsidR="00B14F60" w:rsidRDefault="00B14F60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4F60" w:rsidRDefault="00B14F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95" w:rsidRDefault="00856A95" w:rsidP="00B14F60">
      <w:r>
        <w:separator/>
      </w:r>
    </w:p>
  </w:footnote>
  <w:footnote w:type="continuationSeparator" w:id="0">
    <w:p w:rsidR="00856A95" w:rsidRDefault="00856A95" w:rsidP="00B1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60"/>
    <w:rsid w:val="00142871"/>
    <w:rsid w:val="00856A95"/>
    <w:rsid w:val="00B1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14F6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14F6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F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4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4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2019-05-06T03:42:00Z</cp:lastPrinted>
  <dcterms:created xsi:type="dcterms:W3CDTF">2019-05-06T03:39:00Z</dcterms:created>
  <dcterms:modified xsi:type="dcterms:W3CDTF">2019-05-06T03:43:00Z</dcterms:modified>
</cp:coreProperties>
</file>