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01202" w:rsidTr="009F7EEF">
        <w:trPr>
          <w:trHeight w:val="2348"/>
        </w:trPr>
        <w:tc>
          <w:tcPr>
            <w:tcW w:w="4860" w:type="dxa"/>
            <w:tcBorders>
              <w:top w:val="nil"/>
              <w:left w:val="nil"/>
              <w:bottom w:val="single" w:sz="4" w:space="0" w:color="0000FF"/>
              <w:right w:val="nil"/>
            </w:tcBorders>
            <w:hideMark/>
          </w:tcPr>
          <w:p w:rsidR="00701202" w:rsidRDefault="00701202" w:rsidP="009F7EEF">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701202" w:rsidRDefault="00701202" w:rsidP="009F7EEF">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701202" w:rsidRDefault="00701202" w:rsidP="009F7EEF">
            <w:pPr>
              <w:spacing w:line="360" w:lineRule="auto"/>
              <w:jc w:val="center"/>
              <w:rPr>
                <w:rFonts w:eastAsia="Microsoft Sans Serif"/>
                <w:bCs/>
                <w:color w:val="000000"/>
              </w:rPr>
            </w:pPr>
          </w:p>
          <w:p w:rsidR="00701202" w:rsidRDefault="00701202" w:rsidP="009F7EEF">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01202" w:rsidRDefault="00701202" w:rsidP="009F7EEF">
            <w:pPr>
              <w:spacing w:line="360" w:lineRule="auto"/>
              <w:jc w:val="center"/>
              <w:rPr>
                <w:b/>
                <w:iCs/>
                <w:shadow/>
              </w:rPr>
            </w:pPr>
            <w:r>
              <w:rPr>
                <w:b/>
                <w:iCs/>
                <w:shadow/>
                <w:sz w:val="22"/>
                <w:szCs w:val="22"/>
              </w:rPr>
              <w:t>СОВЕТ СЕЛЬСКОГО  ПОСЕЛЕНИЯ</w:t>
            </w:r>
          </w:p>
          <w:p w:rsidR="00701202" w:rsidRDefault="00701202" w:rsidP="009F7EEF">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701202" w:rsidRDefault="00701202" w:rsidP="009F7EEF">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701202" w:rsidRDefault="00701202" w:rsidP="009F7EEF">
            <w:pPr>
              <w:spacing w:line="360" w:lineRule="auto"/>
              <w:jc w:val="center"/>
              <w:rPr>
                <w:b/>
                <w:iCs/>
                <w:lang w:val="be-BY"/>
              </w:rPr>
            </w:pPr>
          </w:p>
        </w:tc>
      </w:tr>
    </w:tbl>
    <w:p w:rsidR="00701202" w:rsidRPr="00E17978" w:rsidRDefault="00701202" w:rsidP="00701202">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701202" w:rsidRDefault="00701202" w:rsidP="00701202">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1459B7" w:rsidRPr="00701202" w:rsidRDefault="001459B7" w:rsidP="001459B7">
      <w:pPr>
        <w:jc w:val="center"/>
        <w:rPr>
          <w:b/>
          <w:sz w:val="28"/>
          <w:szCs w:val="28"/>
        </w:rPr>
      </w:pPr>
      <w:r>
        <w:rPr>
          <w:b/>
          <w:sz w:val="28"/>
          <w:szCs w:val="28"/>
        </w:rPr>
        <w:t>ПРОЕКТ</w:t>
      </w:r>
    </w:p>
    <w:p w:rsidR="00701202" w:rsidRPr="00701202" w:rsidRDefault="001459B7" w:rsidP="001459B7">
      <w:pPr>
        <w:pStyle w:val="a6"/>
        <w:spacing w:before="0" w:beforeAutospacing="0" w:after="0" w:afterAutospacing="0"/>
        <w:jc w:val="center"/>
        <w:rPr>
          <w:sz w:val="28"/>
        </w:rPr>
      </w:pPr>
      <w:r>
        <w:rPr>
          <w:rStyle w:val="a7"/>
          <w:sz w:val="28"/>
        </w:rPr>
        <w:t>«</w:t>
      </w:r>
      <w:r w:rsidR="00701202" w:rsidRPr="00701202">
        <w:rPr>
          <w:rStyle w:val="a7"/>
          <w:sz w:val="28"/>
        </w:rPr>
        <w:t>ОБ УСТАНОВЛЕНИИ ГРАНИЦ ТЕРРИТОРИИ, НА КОТОРОЙ ПРЕДПОЛАГАЕТСЯ ОСУЩЕСТВЛЕНИЕ ТЕРРИТОРИАЛЬНОГО ОБЩЕСТВЕННОГО САМОУПРАВЛЕНИЯ</w:t>
      </w:r>
      <w:r>
        <w:rPr>
          <w:rStyle w:val="a7"/>
          <w:sz w:val="28"/>
        </w:rPr>
        <w:t>»</w:t>
      </w:r>
    </w:p>
    <w:p w:rsidR="00701202" w:rsidRPr="00701202" w:rsidRDefault="00701202" w:rsidP="00701202">
      <w:pPr>
        <w:pStyle w:val="ConsPlusNormal"/>
        <w:ind w:firstLine="540"/>
        <w:jc w:val="both"/>
        <w:rPr>
          <w:rFonts w:ascii="Times New Roman" w:hAnsi="Times New Roman" w:cs="Times New Roman"/>
          <w:sz w:val="26"/>
          <w:szCs w:val="26"/>
        </w:rPr>
      </w:pPr>
      <w:r w:rsidRPr="00701202">
        <w:rPr>
          <w:rFonts w:ascii="Times New Roman" w:hAnsi="Times New Roman" w:cs="Times New Roman"/>
          <w:sz w:val="26"/>
          <w:szCs w:val="26"/>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сельском поселении Кушманаковский  сельсовет, утвержденного решением Совета  сельского поселения  Кушманаковский сельсовет от «16»  мая  2019 г. № 153, в соответствии со статьей </w:t>
      </w:r>
      <w:hyperlink r:id="rId8" w:tooltip="Постановление Воронежской городской Думы от 27.10.2004 N 150-I (ред. от 27.03.2013) &quot;Об Уставе городского округа город Воронеж&quot;{КонсультантПлюс}" w:history="1">
        <w:proofErr w:type="gramStart"/>
        <w:r w:rsidRPr="00701202">
          <w:rPr>
            <w:rStyle w:val="a8"/>
            <w:rFonts w:ascii="Times New Roman" w:hAnsi="Times New Roman" w:cs="Times New Roman"/>
            <w:color w:val="000000" w:themeColor="text1"/>
            <w:sz w:val="26"/>
            <w:szCs w:val="26"/>
          </w:rPr>
          <w:t>Устав</w:t>
        </w:r>
        <w:proofErr w:type="gramEnd"/>
      </w:hyperlink>
      <w:r w:rsidRPr="00701202">
        <w:rPr>
          <w:rFonts w:ascii="Times New Roman" w:hAnsi="Times New Roman" w:cs="Times New Roman"/>
          <w:color w:val="000000" w:themeColor="text1"/>
          <w:sz w:val="26"/>
          <w:szCs w:val="26"/>
        </w:rPr>
        <w:t>а</w:t>
      </w:r>
      <w:r w:rsidRPr="00701202">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 рассмотрев поступившее заявление  инициативной группы об установлении границ территории, на которой предполагается осуществлять территориальное общественное самоуправление «Кудашево» Совет сельского поселения решил:</w:t>
      </w:r>
    </w:p>
    <w:p w:rsidR="00701202" w:rsidRPr="00701202" w:rsidRDefault="00701202" w:rsidP="00701202">
      <w:pPr>
        <w:pStyle w:val="a6"/>
        <w:jc w:val="both"/>
        <w:rPr>
          <w:sz w:val="26"/>
          <w:szCs w:val="26"/>
        </w:rPr>
      </w:pPr>
      <w:r w:rsidRPr="00701202">
        <w:rPr>
          <w:sz w:val="26"/>
          <w:szCs w:val="26"/>
        </w:rPr>
        <w:t xml:space="preserve">  </w:t>
      </w:r>
      <w:r w:rsidRPr="00701202">
        <w:rPr>
          <w:rStyle w:val="a7"/>
          <w:sz w:val="26"/>
          <w:szCs w:val="26"/>
        </w:rPr>
        <w:t>1.</w:t>
      </w:r>
      <w:r w:rsidRPr="00701202">
        <w:rPr>
          <w:sz w:val="26"/>
          <w:szCs w:val="26"/>
        </w:rPr>
        <w:t xml:space="preserve"> Установить территорию деятельности территориального общественного </w:t>
      </w:r>
      <w:proofErr w:type="gramStart"/>
      <w:r w:rsidRPr="00701202">
        <w:rPr>
          <w:sz w:val="26"/>
          <w:szCs w:val="26"/>
        </w:rPr>
        <w:t>самоуправления</w:t>
      </w:r>
      <w:proofErr w:type="gramEnd"/>
      <w:r w:rsidRPr="00701202">
        <w:rPr>
          <w:sz w:val="26"/>
          <w:szCs w:val="26"/>
        </w:rPr>
        <w:t xml:space="preserve"> на которой предполагается осуществление территориального общественного самоуправления «Кудашево», согласно приложению.</w:t>
      </w:r>
    </w:p>
    <w:p w:rsidR="00701202" w:rsidRPr="00701202" w:rsidRDefault="00701202" w:rsidP="00701202">
      <w:pPr>
        <w:pStyle w:val="a6"/>
        <w:jc w:val="both"/>
        <w:rPr>
          <w:sz w:val="26"/>
          <w:szCs w:val="26"/>
        </w:rPr>
      </w:pPr>
      <w:r w:rsidRPr="00701202">
        <w:rPr>
          <w:sz w:val="26"/>
          <w:szCs w:val="26"/>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701202" w:rsidRPr="00701202" w:rsidRDefault="00701202" w:rsidP="00701202">
      <w:pPr>
        <w:pStyle w:val="text"/>
        <w:jc w:val="both"/>
        <w:rPr>
          <w:sz w:val="26"/>
          <w:szCs w:val="26"/>
        </w:rPr>
      </w:pPr>
      <w:r w:rsidRPr="00701202">
        <w:rPr>
          <w:rStyle w:val="a7"/>
          <w:sz w:val="26"/>
          <w:szCs w:val="26"/>
        </w:rPr>
        <w:t>3.</w:t>
      </w:r>
      <w:r w:rsidRPr="00701202">
        <w:rPr>
          <w:sz w:val="26"/>
          <w:szCs w:val="26"/>
        </w:rPr>
        <w:t xml:space="preserve"> Настоящее решение вступает в силу со дня его официального опубликования (обнародования).</w:t>
      </w:r>
    </w:p>
    <w:p w:rsidR="00701202" w:rsidRPr="00701202" w:rsidRDefault="00701202" w:rsidP="00701202">
      <w:pPr>
        <w:jc w:val="both"/>
        <w:rPr>
          <w:b/>
          <w:sz w:val="26"/>
          <w:szCs w:val="26"/>
        </w:rPr>
      </w:pPr>
      <w:r w:rsidRPr="00701202">
        <w:rPr>
          <w:b/>
          <w:sz w:val="26"/>
          <w:szCs w:val="26"/>
        </w:rPr>
        <w:t xml:space="preserve">Глава сельского поселения </w:t>
      </w:r>
    </w:p>
    <w:p w:rsidR="00701202" w:rsidRPr="00701202" w:rsidRDefault="00701202" w:rsidP="00701202">
      <w:pPr>
        <w:jc w:val="both"/>
        <w:rPr>
          <w:b/>
          <w:sz w:val="26"/>
          <w:szCs w:val="26"/>
        </w:rPr>
      </w:pPr>
      <w:r w:rsidRPr="00701202">
        <w:rPr>
          <w:b/>
          <w:sz w:val="26"/>
          <w:szCs w:val="26"/>
        </w:rPr>
        <w:t>Кушманаковский</w:t>
      </w:r>
      <w:r w:rsidRPr="00701202">
        <w:rPr>
          <w:b/>
          <w:color w:val="FF0000"/>
          <w:sz w:val="26"/>
          <w:szCs w:val="26"/>
        </w:rPr>
        <w:t xml:space="preserve"> </w:t>
      </w:r>
      <w:r w:rsidRPr="00701202">
        <w:rPr>
          <w:b/>
          <w:sz w:val="26"/>
          <w:szCs w:val="26"/>
        </w:rPr>
        <w:t>сельсовет</w:t>
      </w:r>
    </w:p>
    <w:p w:rsidR="00701202" w:rsidRPr="00701202" w:rsidRDefault="00701202" w:rsidP="00701202">
      <w:pPr>
        <w:jc w:val="both"/>
        <w:rPr>
          <w:b/>
          <w:sz w:val="26"/>
          <w:szCs w:val="26"/>
        </w:rPr>
      </w:pPr>
      <w:r w:rsidRPr="00701202">
        <w:rPr>
          <w:b/>
          <w:sz w:val="26"/>
          <w:szCs w:val="26"/>
        </w:rPr>
        <w:t xml:space="preserve">муниципального района </w:t>
      </w:r>
    </w:p>
    <w:p w:rsidR="00701202" w:rsidRPr="00701202" w:rsidRDefault="00701202" w:rsidP="00701202">
      <w:pPr>
        <w:jc w:val="both"/>
        <w:rPr>
          <w:b/>
          <w:sz w:val="26"/>
          <w:szCs w:val="26"/>
        </w:rPr>
      </w:pPr>
      <w:r w:rsidRPr="00701202">
        <w:rPr>
          <w:b/>
          <w:sz w:val="26"/>
          <w:szCs w:val="26"/>
        </w:rPr>
        <w:t xml:space="preserve">Бураевский район </w:t>
      </w:r>
    </w:p>
    <w:p w:rsidR="00701202" w:rsidRPr="00701202" w:rsidRDefault="00701202" w:rsidP="00701202">
      <w:pPr>
        <w:jc w:val="both"/>
        <w:rPr>
          <w:b/>
          <w:sz w:val="26"/>
          <w:szCs w:val="26"/>
        </w:rPr>
      </w:pPr>
      <w:r w:rsidRPr="00701202">
        <w:rPr>
          <w:b/>
          <w:sz w:val="26"/>
          <w:szCs w:val="26"/>
        </w:rPr>
        <w:t xml:space="preserve">Республики Башкортостан    </w:t>
      </w:r>
      <w:r w:rsidRPr="00701202">
        <w:rPr>
          <w:b/>
          <w:sz w:val="26"/>
          <w:szCs w:val="26"/>
        </w:rPr>
        <w:tab/>
        <w:t xml:space="preserve">                                                 А.Д.Каюмов</w:t>
      </w:r>
    </w:p>
    <w:p w:rsidR="00701202" w:rsidRPr="00701202" w:rsidRDefault="00701202" w:rsidP="00701202">
      <w:pPr>
        <w:spacing w:line="360" w:lineRule="auto"/>
        <w:ind w:firstLine="142"/>
        <w:rPr>
          <w:b/>
          <w:sz w:val="26"/>
          <w:szCs w:val="26"/>
        </w:rPr>
      </w:pPr>
    </w:p>
    <w:p w:rsidR="00701202" w:rsidRPr="00701202" w:rsidRDefault="00701202" w:rsidP="00701202">
      <w:pPr>
        <w:ind w:firstLine="142"/>
        <w:rPr>
          <w:b/>
          <w:sz w:val="26"/>
          <w:szCs w:val="26"/>
        </w:rPr>
      </w:pPr>
      <w:r w:rsidRPr="00701202">
        <w:rPr>
          <w:b/>
          <w:sz w:val="26"/>
          <w:szCs w:val="26"/>
        </w:rPr>
        <w:t>д. Кушманаково</w:t>
      </w:r>
    </w:p>
    <w:p w:rsidR="00701202" w:rsidRPr="00701202" w:rsidRDefault="001459B7" w:rsidP="00701202">
      <w:pPr>
        <w:ind w:firstLine="142"/>
        <w:rPr>
          <w:b/>
          <w:sz w:val="26"/>
          <w:szCs w:val="26"/>
        </w:rPr>
      </w:pPr>
      <w:r>
        <w:rPr>
          <w:b/>
          <w:sz w:val="26"/>
          <w:szCs w:val="26"/>
        </w:rPr>
        <w:t>0</w:t>
      </w:r>
      <w:r w:rsidR="00701202">
        <w:rPr>
          <w:b/>
          <w:sz w:val="26"/>
          <w:szCs w:val="26"/>
        </w:rPr>
        <w:t>6</w:t>
      </w:r>
      <w:r w:rsidR="00701202" w:rsidRPr="00701202">
        <w:rPr>
          <w:b/>
          <w:sz w:val="26"/>
          <w:szCs w:val="26"/>
        </w:rPr>
        <w:t xml:space="preserve"> мая 2019 года</w:t>
      </w:r>
    </w:p>
    <w:p w:rsidR="00701202" w:rsidRDefault="00701202" w:rsidP="00701202">
      <w:pPr>
        <w:rPr>
          <w:b/>
          <w:sz w:val="26"/>
          <w:szCs w:val="26"/>
        </w:rPr>
      </w:pPr>
      <w:r w:rsidRPr="00701202">
        <w:rPr>
          <w:b/>
          <w:sz w:val="26"/>
          <w:szCs w:val="26"/>
        </w:rPr>
        <w:t xml:space="preserve">  </w:t>
      </w:r>
    </w:p>
    <w:p w:rsidR="00701202" w:rsidRDefault="00701202" w:rsidP="00701202">
      <w:pPr>
        <w:rPr>
          <w:sz w:val="26"/>
          <w:szCs w:val="26"/>
        </w:rPr>
      </w:pPr>
    </w:p>
    <w:p w:rsidR="001459B7" w:rsidRPr="00701202" w:rsidRDefault="001459B7" w:rsidP="00701202">
      <w:pPr>
        <w:rPr>
          <w:sz w:val="26"/>
          <w:szCs w:val="26"/>
        </w:rPr>
      </w:pPr>
    </w:p>
    <w:p w:rsidR="00701202" w:rsidRPr="00701202" w:rsidRDefault="00701202" w:rsidP="00701202">
      <w:pPr>
        <w:ind w:left="5280"/>
        <w:jc w:val="right"/>
        <w:rPr>
          <w:i/>
          <w:sz w:val="26"/>
          <w:szCs w:val="26"/>
        </w:rPr>
      </w:pPr>
      <w:r w:rsidRPr="00701202">
        <w:rPr>
          <w:sz w:val="28"/>
        </w:rPr>
        <w:lastRenderedPageBreak/>
        <w:t xml:space="preserve">  </w:t>
      </w:r>
      <w:r w:rsidRPr="00701202">
        <w:rPr>
          <w:sz w:val="26"/>
          <w:szCs w:val="26"/>
        </w:rPr>
        <w:t xml:space="preserve">             Приложение</w:t>
      </w:r>
    </w:p>
    <w:p w:rsidR="00701202" w:rsidRPr="00701202" w:rsidRDefault="00701202" w:rsidP="00701202">
      <w:pPr>
        <w:pStyle w:val="a6"/>
        <w:spacing w:before="0" w:beforeAutospacing="0" w:after="0" w:afterAutospacing="0"/>
        <w:ind w:left="5280"/>
        <w:jc w:val="right"/>
        <w:rPr>
          <w:i/>
          <w:sz w:val="26"/>
          <w:szCs w:val="26"/>
        </w:rPr>
      </w:pPr>
      <w:r w:rsidRPr="00701202">
        <w:rPr>
          <w:sz w:val="26"/>
          <w:szCs w:val="26"/>
        </w:rPr>
        <w:t xml:space="preserve">к </w:t>
      </w:r>
      <w:r w:rsidR="001459B7">
        <w:rPr>
          <w:sz w:val="26"/>
          <w:szCs w:val="26"/>
        </w:rPr>
        <w:t xml:space="preserve">Проекту </w:t>
      </w:r>
      <w:r w:rsidRPr="00701202">
        <w:rPr>
          <w:sz w:val="26"/>
          <w:szCs w:val="26"/>
        </w:rPr>
        <w:t>решени</w:t>
      </w:r>
      <w:r w:rsidR="001459B7">
        <w:rPr>
          <w:sz w:val="26"/>
          <w:szCs w:val="26"/>
        </w:rPr>
        <w:t>я</w:t>
      </w:r>
      <w:r w:rsidRPr="00701202">
        <w:rPr>
          <w:sz w:val="26"/>
          <w:szCs w:val="26"/>
        </w:rPr>
        <w:t xml:space="preserve"> Совета  сельского    поселения Кушманаковский сельсовет муниципального района Бураевский район Республики Башкортостан </w:t>
      </w:r>
    </w:p>
    <w:p w:rsidR="00701202" w:rsidRPr="00701202" w:rsidRDefault="00701202" w:rsidP="00701202">
      <w:pPr>
        <w:pStyle w:val="a6"/>
        <w:spacing w:before="0" w:beforeAutospacing="0" w:after="0" w:afterAutospacing="0"/>
        <w:jc w:val="right"/>
        <w:rPr>
          <w:sz w:val="26"/>
          <w:szCs w:val="26"/>
          <w:u w:val="single"/>
        </w:rPr>
      </w:pPr>
      <w:r w:rsidRPr="00701202">
        <w:rPr>
          <w:sz w:val="26"/>
          <w:szCs w:val="26"/>
        </w:rPr>
        <w:t xml:space="preserve">                                                                           от «</w:t>
      </w:r>
      <w:r w:rsidR="001459B7">
        <w:rPr>
          <w:sz w:val="26"/>
          <w:szCs w:val="26"/>
        </w:rPr>
        <w:t>0</w:t>
      </w:r>
      <w:r w:rsidRPr="00701202">
        <w:rPr>
          <w:sz w:val="26"/>
          <w:szCs w:val="26"/>
        </w:rPr>
        <w:t xml:space="preserve">6»  мая  2019 года  </w:t>
      </w:r>
    </w:p>
    <w:p w:rsidR="00701202" w:rsidRPr="00701202" w:rsidRDefault="00701202" w:rsidP="00701202">
      <w:pPr>
        <w:rPr>
          <w:sz w:val="26"/>
          <w:szCs w:val="26"/>
        </w:rPr>
      </w:pP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АДРЕСНОЕ ОПИСАНИЕ</w:t>
      </w: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ГРАНИЦ ТЕРРИТОРИИ, НА КОТОРОЙ ПРЕДПОЛАГАЕТСЯ ОСУЩЕСТВЛЕНИЕ</w:t>
      </w: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 xml:space="preserve">ТЕРРИТОРИАЛЬНОГО ОБЩЕСТВЕННОГО САМОУПРАВЛЕНИЯ </w:t>
      </w:r>
    </w:p>
    <w:p w:rsidR="00701202" w:rsidRPr="00701202" w:rsidRDefault="00701202" w:rsidP="00701202">
      <w:pPr>
        <w:spacing w:before="100" w:beforeAutospacing="1" w:after="100" w:afterAutospacing="1"/>
        <w:rPr>
          <w:sz w:val="26"/>
          <w:szCs w:val="26"/>
        </w:rPr>
      </w:pPr>
    </w:p>
    <w:p w:rsidR="00701202" w:rsidRPr="00701202" w:rsidRDefault="00701202" w:rsidP="00701202">
      <w:pPr>
        <w:pStyle w:val="3"/>
        <w:spacing w:after="0" w:line="360" w:lineRule="auto"/>
        <w:ind w:left="-23" w:firstLine="23"/>
        <w:jc w:val="both"/>
        <w:rPr>
          <w:sz w:val="26"/>
          <w:szCs w:val="26"/>
        </w:rPr>
      </w:pPr>
      <w:r w:rsidRPr="00701202">
        <w:rPr>
          <w:sz w:val="26"/>
          <w:szCs w:val="26"/>
        </w:rPr>
        <w:t xml:space="preserve">      1. ТОС «Кудашево»  - улица  Малика Вахитова, улица Парковая, улица Речная, улица Энергетиков, улица Молодежная, улица Южная, улица Луговая, улица Озерная, улица Набережная, улица Строителей</w:t>
      </w:r>
      <w:proofErr w:type="gramStart"/>
      <w:r w:rsidRPr="00701202">
        <w:rPr>
          <w:sz w:val="26"/>
          <w:szCs w:val="26"/>
        </w:rPr>
        <w:t>.</w:t>
      </w:r>
      <w:proofErr w:type="gramEnd"/>
      <w:r>
        <w:rPr>
          <w:sz w:val="26"/>
          <w:szCs w:val="26"/>
        </w:rPr>
        <w:t xml:space="preserve"> </w:t>
      </w:r>
      <w:proofErr w:type="gramStart"/>
      <w:r w:rsidRPr="00701202">
        <w:rPr>
          <w:sz w:val="26"/>
          <w:szCs w:val="26"/>
        </w:rPr>
        <w:t>д</w:t>
      </w:r>
      <w:proofErr w:type="gramEnd"/>
      <w:r w:rsidRPr="00701202">
        <w:rPr>
          <w:sz w:val="26"/>
          <w:szCs w:val="26"/>
        </w:rPr>
        <w:t xml:space="preserve">еревни </w:t>
      </w:r>
      <w:r>
        <w:rPr>
          <w:sz w:val="26"/>
          <w:szCs w:val="26"/>
        </w:rPr>
        <w:t xml:space="preserve">Кудашево </w:t>
      </w:r>
      <w:r w:rsidRPr="00701202">
        <w:rPr>
          <w:sz w:val="26"/>
          <w:szCs w:val="26"/>
        </w:rPr>
        <w:t>муниципального района Бураевский  район Республики Башкортостан.</w:t>
      </w:r>
    </w:p>
    <w:p w:rsidR="00481B71" w:rsidRPr="00701202" w:rsidRDefault="00481B71"/>
    <w:sectPr w:rsidR="00481B71" w:rsidRPr="00701202" w:rsidSect="001459B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F2" w:rsidRDefault="004229F2" w:rsidP="001459B7">
      <w:r>
        <w:separator/>
      </w:r>
    </w:p>
  </w:endnote>
  <w:endnote w:type="continuationSeparator" w:id="0">
    <w:p w:rsidR="004229F2" w:rsidRDefault="004229F2" w:rsidP="00145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7557"/>
      <w:docPartObj>
        <w:docPartGallery w:val="Page Numbers (Bottom of Page)"/>
        <w:docPartUnique/>
      </w:docPartObj>
    </w:sdtPr>
    <w:sdtContent>
      <w:p w:rsidR="001459B7" w:rsidRDefault="001459B7">
        <w:pPr>
          <w:pStyle w:val="ab"/>
          <w:jc w:val="right"/>
        </w:pPr>
        <w:fldSimple w:instr=" PAGE   \* MERGEFORMAT ">
          <w:r>
            <w:rPr>
              <w:noProof/>
            </w:rPr>
            <w:t>2</w:t>
          </w:r>
        </w:fldSimple>
      </w:p>
    </w:sdtContent>
  </w:sdt>
  <w:p w:rsidR="001459B7" w:rsidRDefault="001459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F2" w:rsidRDefault="004229F2" w:rsidP="001459B7">
      <w:r>
        <w:separator/>
      </w:r>
    </w:p>
  </w:footnote>
  <w:footnote w:type="continuationSeparator" w:id="0">
    <w:p w:rsidR="004229F2" w:rsidRDefault="004229F2" w:rsidP="00145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1202"/>
    <w:rsid w:val="001459B7"/>
    <w:rsid w:val="002F2480"/>
    <w:rsid w:val="004229F2"/>
    <w:rsid w:val="00481B71"/>
    <w:rsid w:val="0070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01202"/>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701202"/>
    <w:rPr>
      <w:rFonts w:ascii="Times New Roman" w:hAnsi="Times New Roman" w:cs="Times New Roman" w:hint="default"/>
      <w:b/>
      <w:bCs/>
      <w:sz w:val="22"/>
      <w:szCs w:val="22"/>
    </w:rPr>
  </w:style>
  <w:style w:type="paragraph" w:styleId="a3">
    <w:name w:val="Balloon Text"/>
    <w:basedOn w:val="a"/>
    <w:link w:val="a4"/>
    <w:uiPriority w:val="99"/>
    <w:semiHidden/>
    <w:unhideWhenUsed/>
    <w:rsid w:val="00701202"/>
    <w:rPr>
      <w:rFonts w:ascii="Tahoma" w:hAnsi="Tahoma" w:cs="Tahoma"/>
      <w:sz w:val="16"/>
      <w:szCs w:val="16"/>
    </w:rPr>
  </w:style>
  <w:style w:type="character" w:customStyle="1" w:styleId="a4">
    <w:name w:val="Текст выноски Знак"/>
    <w:basedOn w:val="a0"/>
    <w:link w:val="a3"/>
    <w:uiPriority w:val="99"/>
    <w:semiHidden/>
    <w:rsid w:val="00701202"/>
    <w:rPr>
      <w:rFonts w:ascii="Tahoma" w:eastAsia="Times New Roman" w:hAnsi="Tahoma" w:cs="Tahoma"/>
      <w:sz w:val="16"/>
      <w:szCs w:val="16"/>
      <w:lang w:eastAsia="ru-RU"/>
    </w:rPr>
  </w:style>
  <w:style w:type="paragraph" w:styleId="a5">
    <w:name w:val="No Spacing"/>
    <w:uiPriority w:val="1"/>
    <w:qFormat/>
    <w:rsid w:val="00701202"/>
    <w:pPr>
      <w:spacing w:after="0" w:line="240" w:lineRule="auto"/>
    </w:pPr>
  </w:style>
  <w:style w:type="paragraph" w:customStyle="1" w:styleId="ConsPlusNormal">
    <w:name w:val="ConsPlusNormal"/>
    <w:rsid w:val="0070120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semiHidden/>
    <w:unhideWhenUsed/>
    <w:rsid w:val="00701202"/>
    <w:pPr>
      <w:spacing w:before="100" w:beforeAutospacing="1" w:after="100" w:afterAutospacing="1"/>
    </w:pPr>
  </w:style>
  <w:style w:type="paragraph" w:customStyle="1" w:styleId="text">
    <w:name w:val="text"/>
    <w:basedOn w:val="a"/>
    <w:rsid w:val="00701202"/>
    <w:pPr>
      <w:spacing w:before="100" w:beforeAutospacing="1" w:after="100" w:afterAutospacing="1"/>
    </w:pPr>
  </w:style>
  <w:style w:type="character" w:styleId="a7">
    <w:name w:val="Strong"/>
    <w:basedOn w:val="a0"/>
    <w:qFormat/>
    <w:rsid w:val="00701202"/>
    <w:rPr>
      <w:b/>
      <w:bCs/>
    </w:rPr>
  </w:style>
  <w:style w:type="character" w:styleId="a8">
    <w:name w:val="Hyperlink"/>
    <w:basedOn w:val="a0"/>
    <w:uiPriority w:val="99"/>
    <w:semiHidden/>
    <w:unhideWhenUsed/>
    <w:rsid w:val="00701202"/>
    <w:rPr>
      <w:color w:val="0000FF"/>
      <w:u w:val="single"/>
    </w:rPr>
  </w:style>
  <w:style w:type="paragraph" w:styleId="3">
    <w:name w:val="Body Text Indent 3"/>
    <w:basedOn w:val="a"/>
    <w:link w:val="30"/>
    <w:rsid w:val="00701202"/>
    <w:pPr>
      <w:spacing w:after="120"/>
      <w:ind w:left="283"/>
    </w:pPr>
    <w:rPr>
      <w:sz w:val="16"/>
      <w:szCs w:val="16"/>
    </w:rPr>
  </w:style>
  <w:style w:type="character" w:customStyle="1" w:styleId="30">
    <w:name w:val="Основной текст с отступом 3 Знак"/>
    <w:basedOn w:val="a0"/>
    <w:link w:val="3"/>
    <w:rsid w:val="00701202"/>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1459B7"/>
    <w:pPr>
      <w:tabs>
        <w:tab w:val="center" w:pos="4677"/>
        <w:tab w:val="right" w:pos="9355"/>
      </w:tabs>
    </w:pPr>
  </w:style>
  <w:style w:type="character" w:customStyle="1" w:styleId="aa">
    <w:name w:val="Верхний колонтитул Знак"/>
    <w:basedOn w:val="a0"/>
    <w:link w:val="a9"/>
    <w:uiPriority w:val="99"/>
    <w:semiHidden/>
    <w:rsid w:val="001459B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59B7"/>
    <w:pPr>
      <w:tabs>
        <w:tab w:val="center" w:pos="4677"/>
        <w:tab w:val="right" w:pos="9355"/>
      </w:tabs>
    </w:pPr>
  </w:style>
  <w:style w:type="character" w:customStyle="1" w:styleId="ac">
    <w:name w:val="Нижний колонтитул Знак"/>
    <w:basedOn w:val="a0"/>
    <w:link w:val="ab"/>
    <w:uiPriority w:val="99"/>
    <w:rsid w:val="001459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281DFD02B733BDA6D6576744BA0C6E0D5494A563AA31762C953BA35694EA3905A62AD036D0A5109A194J1f7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B7A1E-D7C7-4FAC-A3E9-BE835760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2019-05-23T11:09:00Z</cp:lastPrinted>
  <dcterms:created xsi:type="dcterms:W3CDTF">2019-05-23T09:24:00Z</dcterms:created>
  <dcterms:modified xsi:type="dcterms:W3CDTF">2019-05-23T11:09:00Z</dcterms:modified>
</cp:coreProperties>
</file>